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6D" w:rsidRPr="00FA496D" w:rsidRDefault="00FA496D" w:rsidP="00FA496D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FA496D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ПАМЯТКА</w:t>
      </w:r>
    </w:p>
    <w:p w:rsidR="00FA496D" w:rsidRPr="00FA496D" w:rsidRDefault="00FA496D" w:rsidP="00FA496D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FA496D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ПАЦИЕНТА О ПРОВЕДЕНИИ ВАКЦИНАЦИИ ПРОТИВ COVID-19</w:t>
      </w:r>
    </w:p>
    <w:p w:rsidR="00FA496D" w:rsidRPr="00FA496D" w:rsidRDefault="00FA496D" w:rsidP="00FA496D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FA496D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ВАКЦИНОЙ "ГАМ-КОВИД-ВАК"</w:t>
      </w:r>
    </w:p>
    <w:p w:rsidR="00FA496D" w:rsidRPr="00FA496D" w:rsidRDefault="00FA496D" w:rsidP="00FA496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A49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FA496D" w:rsidRPr="00FA496D" w:rsidRDefault="00FA496D" w:rsidP="00FA49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dst100378"/>
      <w:bookmarkEnd w:id="0"/>
      <w:r w:rsidRPr="00FA49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Уважаемый пациент!</w:t>
      </w:r>
    </w:p>
    <w:p w:rsidR="00FA496D" w:rsidRPr="00FA496D" w:rsidRDefault="00FA496D" w:rsidP="00FA496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A49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FA496D" w:rsidRPr="00FA496D" w:rsidRDefault="00FA496D" w:rsidP="00FA496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" w:name="dst100379"/>
      <w:bookmarkEnd w:id="1"/>
      <w:r w:rsidRPr="00FA49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Ваше крепкое здоровье - наша главная цель! А для того, чтобы полностью реализовать наш потенциал в достижении главной цели, мы просим Вас соблюдать некоторые (основные и важные) правила, которые помогут нам в нашей работе:</w:t>
      </w:r>
    </w:p>
    <w:p w:rsidR="00FA496D" w:rsidRPr="00FA496D" w:rsidRDefault="00FA496D" w:rsidP="00FA496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" w:name="dst100380"/>
      <w:bookmarkEnd w:id="2"/>
      <w:r w:rsidRPr="00FA49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Вакцинации подлежат лица, не болевшие COVID-19 и не имеющие антител к SARS-CoV-2 по результатам лабораторных исследований.</w:t>
      </w:r>
    </w:p>
    <w:p w:rsidR="00FA496D" w:rsidRPr="00FA496D" w:rsidRDefault="00FA496D" w:rsidP="00FA496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" w:name="dst100381"/>
      <w:bookmarkEnd w:id="3"/>
      <w:r w:rsidRPr="00FA49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Противопоказаниями к вакцинации являются:</w:t>
      </w:r>
    </w:p>
    <w:p w:rsidR="00FA496D" w:rsidRPr="00FA496D" w:rsidRDefault="00FA496D" w:rsidP="00FA496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" w:name="dst100382"/>
      <w:bookmarkEnd w:id="4"/>
      <w:r w:rsidRPr="00FA49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гиперчувствительность к какому-либо компоненту вакцины или вакцины, содержащей аналогичные компоненты;</w:t>
      </w:r>
    </w:p>
    <w:p w:rsidR="00FA496D" w:rsidRPr="00FA496D" w:rsidRDefault="00FA496D" w:rsidP="00FA496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100383"/>
      <w:bookmarkEnd w:id="5"/>
      <w:r w:rsidRPr="00FA49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тяжелые аллергические реакции в анамнезе;</w:t>
      </w:r>
    </w:p>
    <w:p w:rsidR="00FA496D" w:rsidRPr="00FA496D" w:rsidRDefault="00FA496D" w:rsidP="00FA496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" w:name="dst100384"/>
      <w:bookmarkEnd w:id="6"/>
      <w:r w:rsidRPr="00FA49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острые инфекционные и неинфекционные заболевания;</w:t>
      </w:r>
    </w:p>
    <w:p w:rsidR="00FA496D" w:rsidRPr="00FA496D" w:rsidRDefault="00FA496D" w:rsidP="00FA496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" w:name="dst100385"/>
      <w:bookmarkEnd w:id="7"/>
      <w:r w:rsidRPr="00FA49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обострение хронических заболеваний (вакцинацию проводят через 2 - 4 недели после выздоровления или ремиссии);</w:t>
      </w:r>
    </w:p>
    <w:p w:rsidR="00FA496D" w:rsidRPr="00FA496D" w:rsidRDefault="00FA496D" w:rsidP="00FA496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" w:name="dst100386"/>
      <w:bookmarkEnd w:id="8"/>
      <w:r w:rsidRPr="00FA49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беременность и период грудного вскармливания;</w:t>
      </w:r>
    </w:p>
    <w:p w:rsidR="00FA496D" w:rsidRPr="00FA496D" w:rsidRDefault="00FA496D" w:rsidP="00FA496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" w:name="dst100387"/>
      <w:bookmarkEnd w:id="9"/>
      <w:r w:rsidRPr="00FA49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возраст до 18 лет.</w:t>
      </w:r>
    </w:p>
    <w:p w:rsidR="00FA496D" w:rsidRPr="00FA496D" w:rsidRDefault="00FA496D" w:rsidP="00FA496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" w:name="dst100388"/>
      <w:bookmarkEnd w:id="10"/>
      <w:r w:rsidRPr="00FA49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Перед проведением вакцинации необходим обязательный осмотр врача с измерением температуры, сбором эпидемиологического анамнеза, измерением сатурации, осмотром зева, на основании которых врач-специалист определяет отсутствие или наличие противопоказаний к вакцинации.</w:t>
      </w:r>
    </w:p>
    <w:p w:rsidR="00FA496D" w:rsidRPr="00FA496D" w:rsidRDefault="00FA496D" w:rsidP="00FA496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" w:name="dst100389"/>
      <w:bookmarkEnd w:id="11"/>
      <w:r w:rsidRPr="00FA49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Врач расскажет Вам о возможных реакциях на вакцинацию и поможет заполнить информированное добровольное согласие на проведение вакцинации.</w:t>
      </w:r>
    </w:p>
    <w:p w:rsidR="00FA496D" w:rsidRPr="00FA496D" w:rsidRDefault="00FA496D" w:rsidP="00FA496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" w:name="dst100390"/>
      <w:bookmarkEnd w:id="12"/>
      <w:r w:rsidRPr="00FA49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Вакцинацию проводят в два этапа: вначале вводят компонент I в дозе 0,5 мл. Препарат вводят внутримышечно. На 21 день вводят компонент II в дозе 0,5 мл. Препарат вводят внутримышечно.</w:t>
      </w:r>
    </w:p>
    <w:p w:rsidR="00FA496D" w:rsidRPr="00FA496D" w:rsidRDefault="00FA496D" w:rsidP="00FA496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" w:name="dst100391"/>
      <w:bookmarkEnd w:id="13"/>
      <w:r w:rsidRPr="00FA49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 В течение 30 мин после вакцинации просим Вас оставаться в медицинской организации для предупреждения возможных аллергических реакций.</w:t>
      </w:r>
    </w:p>
    <w:p w:rsidR="00FA496D" w:rsidRPr="00FA496D" w:rsidRDefault="00FA496D" w:rsidP="00FA496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" w:name="dst100392"/>
      <w:bookmarkEnd w:id="14"/>
      <w:r w:rsidRPr="00FA49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6. После проведения вакцинации в первые - вторые сутки могут развиваться и разрешаются в течение трех последующих дней кратковременные общие (непродолжительный гриппоподобный синдром, характеризующийся ознобом, повышением температуры тела, артралгией, миалгией, астенией, общим недомоганием, головной болью) и местные (болезненность в месте инъекции, гиперемия, отечность) реакции.</w:t>
      </w:r>
    </w:p>
    <w:p w:rsidR="00FA496D" w:rsidRPr="00FA496D" w:rsidRDefault="00FA496D" w:rsidP="00FA496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" w:name="dst100393"/>
      <w:bookmarkEnd w:id="15"/>
      <w:r w:rsidRPr="00FA49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Реже отмечаются тошнота, диспепсия, снижение аппетита, иногда - увеличение регионарных лимфоузлов. Возможно развитие аллергических реакций.</w:t>
      </w:r>
    </w:p>
    <w:p w:rsidR="00FA496D" w:rsidRPr="00FA496D" w:rsidRDefault="00FA496D" w:rsidP="00FA496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" w:name="dst100394"/>
      <w:bookmarkEnd w:id="16"/>
      <w:r w:rsidRPr="00FA49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Рекомендуется в течение 3-х дней после вакцинации не мочить место инъекции, не посещать сауну, баню, не принимать алкоголь, избегать чрезмерных физических нагрузок.</w:t>
      </w:r>
    </w:p>
    <w:p w:rsidR="00FA496D" w:rsidRPr="00FA496D" w:rsidRDefault="00FA496D" w:rsidP="00FA496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" w:name="dst100395"/>
      <w:bookmarkEnd w:id="17"/>
      <w:r w:rsidRPr="00FA49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покраснении, отечности, болезненности места вакцинации принять антигистаминные средства. При повышении температуры тела после вакцинации - нестероидные противовоспалительные средства.</w:t>
      </w:r>
    </w:p>
    <w:p w:rsidR="00FA496D" w:rsidRPr="00FA496D" w:rsidRDefault="00FA496D" w:rsidP="00FA496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" w:name="dst100396"/>
      <w:bookmarkEnd w:id="18"/>
      <w:r w:rsidRPr="00FA49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Вакцина против COVID-19 не отменяет для привитого пациента необходимость носить маски и перчатки, а также соблюдать социальную дистанцию.</w:t>
      </w:r>
    </w:p>
    <w:p w:rsidR="008B25AE" w:rsidRDefault="008B25AE"/>
    <w:p w:rsidR="00FA496D" w:rsidRPr="00FA496D" w:rsidRDefault="00FA496D" w:rsidP="00FA4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FA496D">
          <w:rPr>
            <w:rFonts w:ascii="Arial" w:eastAsia="Times New Roman" w:hAnsi="Arial" w:cs="Arial"/>
            <w:b/>
            <w:bCs/>
            <w:color w:val="666699"/>
            <w:sz w:val="26"/>
            <w:szCs w:val="26"/>
            <w:u w:val="single"/>
            <w:shd w:val="clear" w:color="auto" w:fill="FFFFFF"/>
            <w:lang w:eastAsia="ru-RU"/>
          </w:rPr>
          <w:t>&lt;Письмо&gt; Минздрава России от 09.12.2020 N 17-о/и/2-18965 &lt;О порядке проведения вакцинации против COVID-19 взрослому населению&gt;</w:t>
        </w:r>
      </w:hyperlink>
    </w:p>
    <w:p w:rsidR="00FA496D" w:rsidRPr="00FA496D" w:rsidRDefault="00FA496D" w:rsidP="00FA496D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" w:name="dst100376"/>
      <w:bookmarkEnd w:id="19"/>
      <w:r w:rsidRPr="00FA49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Приложение N 3</w:t>
      </w:r>
    </w:p>
    <w:p w:rsidR="00FA496D" w:rsidRDefault="00FA496D">
      <w:bookmarkStart w:id="20" w:name="_GoBack"/>
      <w:bookmarkEnd w:id="20"/>
    </w:p>
    <w:sectPr w:rsidR="00FA4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6D"/>
    <w:rsid w:val="008B25AE"/>
    <w:rsid w:val="00FA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B7D4"/>
  <w15:chartTrackingRefBased/>
  <w15:docId w15:val="{504BD6C4-CB12-45FB-9FAA-DD08D64C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FA496D"/>
  </w:style>
  <w:style w:type="character" w:customStyle="1" w:styleId="nobr">
    <w:name w:val="nobr"/>
    <w:basedOn w:val="a0"/>
    <w:rsid w:val="00FA496D"/>
  </w:style>
  <w:style w:type="character" w:styleId="a3">
    <w:name w:val="Hyperlink"/>
    <w:basedOn w:val="a0"/>
    <w:uiPriority w:val="99"/>
    <w:semiHidden/>
    <w:unhideWhenUsed/>
    <w:rsid w:val="00FA4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97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28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86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7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7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28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0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16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48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53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3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6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83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51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58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4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2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05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02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715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Клепикова Екатерина Николаевна</dc:creator>
  <cp:keywords/>
  <dc:description/>
  <cp:lastModifiedBy>Клепикова Екатерина Николаевна</cp:lastModifiedBy>
  <cp:revision>1</cp:revision>
  <dcterms:created xsi:type="dcterms:W3CDTF">2020-12-29T05:12:00Z</dcterms:created>
  <dcterms:modified xsi:type="dcterms:W3CDTF">2020-12-29T05:13:00Z</dcterms:modified>
</cp:coreProperties>
</file>