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9" w:rsidRDefault="00EC6039" w:rsidP="00EC6039">
      <w:pPr>
        <w:suppressAutoHyphens w:val="0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F51FED" w:rsidRDefault="00F51FED" w:rsidP="00EC6039">
      <w:pPr>
        <w:suppressAutoHyphens w:val="0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F51FED" w:rsidRDefault="00F51FED" w:rsidP="00EC6039">
      <w:pPr>
        <w:suppressAutoHyphens w:val="0"/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37885" cy="8169275"/>
            <wp:effectExtent l="0" t="0" r="5715" b="3175"/>
            <wp:wrapThrough wrapText="bothSides">
              <wp:wrapPolygon edited="0">
                <wp:start x="0" y="0"/>
                <wp:lineTo x="0" y="21558"/>
                <wp:lineTo x="21551" y="21558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ED" w:rsidRDefault="00F51FED" w:rsidP="00EC6039">
      <w:pPr>
        <w:suppressAutoHyphens w:val="0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EC6039" w:rsidRPr="00F51FED" w:rsidRDefault="00EC6039" w:rsidP="00F51FED">
      <w:pPr>
        <w:suppressAutoHyphens w:val="0"/>
        <w:rPr>
          <w:rFonts w:eastAsia="Calibri"/>
          <w:color w:val="000000"/>
          <w:lang w:val="en-US" w:eastAsia="en-US"/>
        </w:rPr>
      </w:pPr>
    </w:p>
    <w:p w:rsidR="00EC6039" w:rsidRPr="00396191" w:rsidRDefault="00EC6039" w:rsidP="00EC6039">
      <w:pPr>
        <w:suppressAutoHyphens w:val="0"/>
        <w:ind w:firstLine="567"/>
        <w:jc w:val="center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b/>
          <w:color w:val="000000"/>
          <w:sz w:val="28"/>
          <w:lang w:eastAsia="en-US"/>
        </w:rPr>
        <w:lastRenderedPageBreak/>
        <w:t>1. ОБЩИЕ ПОЛОЖЕНИЯ</w:t>
      </w:r>
    </w:p>
    <w:p w:rsidR="00EC6039" w:rsidRPr="00396191" w:rsidRDefault="00EC6039" w:rsidP="00EC6039">
      <w:pPr>
        <w:suppressAutoHyphens w:val="0"/>
        <w:ind w:firstLine="567"/>
        <w:jc w:val="center"/>
        <w:rPr>
          <w:rFonts w:eastAsia="Calibri"/>
          <w:color w:val="000000"/>
          <w:sz w:val="28"/>
          <w:lang w:eastAsia="en-US"/>
        </w:rPr>
      </w:pP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 xml:space="preserve">1.1. Положение об антикоррупционной политике (далее - Положение) разработано для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Муниципального автономного дошкольного образовательного учреждения Муниципального образования город Ирбит «Детский сад № 25» (далее - Организация) </w:t>
      </w:r>
      <w:r w:rsidRPr="00396191">
        <w:rPr>
          <w:rFonts w:eastAsia="Calibri"/>
          <w:color w:val="000000"/>
          <w:sz w:val="28"/>
          <w:lang w:eastAsia="en-US"/>
        </w:rPr>
        <w:t>в целях разработки и реализации в Организации конкретных мер и мероприятий, направленных на предупреждение и противодействие коррупции.</w:t>
      </w: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 xml:space="preserve">1.2. Основополагающими нормативными актами настоящего Положения являются: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 Указа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коррупции»; </w:t>
      </w:r>
      <w:r w:rsidRPr="00396191">
        <w:rPr>
          <w:rFonts w:eastAsia="Calibri"/>
          <w:color w:val="000000"/>
          <w:sz w:val="28"/>
          <w:lang w:eastAsia="en-US"/>
        </w:rPr>
        <w:t>Кодекс Российской Федерации об административных правонарушениях;</w:t>
      </w:r>
      <w:proofErr w:type="gramEnd"/>
      <w:r w:rsidRPr="00396191">
        <w:rPr>
          <w:rFonts w:eastAsia="Calibri"/>
          <w:color w:val="000000"/>
          <w:sz w:val="28"/>
          <w:lang w:eastAsia="en-US"/>
        </w:rPr>
        <w:t xml:space="preserve"> Трудовой кодекс Российской Федерации (с изменениями);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191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автономного дошкольного образовательного учреждения Муниципального образования город </w:t>
      </w:r>
      <w:r>
        <w:rPr>
          <w:rFonts w:eastAsia="Calibri"/>
          <w:color w:val="000000"/>
          <w:sz w:val="28"/>
          <w:szCs w:val="28"/>
          <w:lang w:eastAsia="en-US"/>
        </w:rPr>
        <w:t>Ирбит «Детский сад  № 25» от 21</w:t>
      </w:r>
      <w:r w:rsidRPr="003961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июня 2016</w:t>
      </w:r>
      <w:r w:rsidRPr="00396191">
        <w:rPr>
          <w:rFonts w:eastAsia="Calibri"/>
          <w:color w:val="000000"/>
          <w:sz w:val="28"/>
          <w:szCs w:val="28"/>
          <w:lang w:eastAsia="en-US"/>
        </w:rPr>
        <w:t>г. № 87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>1.3. Основные термины, используемые в настоящем Положении: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коррупция – злоупотребление служебным положением, дача взятки, получение взятки;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противодействие коррупции – деятельность органов местного самоуправления, организация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 раскрытия и расследованию коррупционных правонарушений (борьба с коррупцией); по минимизации и (или) ликвидации последствий коррупционных правонарушений;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взятка – получение должностным лицом лично или через посредника денег, ценных бумаг, иного имущества в пользу взяткодателя или представляемых им лиц;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– конфликт интересов – ситуация, при которой личная заинтересованность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способная </w:t>
      </w:r>
      <w:r w:rsidRPr="00396191">
        <w:rPr>
          <w:rFonts w:eastAsia="Calibri"/>
          <w:color w:val="000000"/>
          <w:sz w:val="28"/>
          <w:lang w:eastAsia="en-US"/>
        </w:rPr>
        <w:lastRenderedPageBreak/>
        <w:t>привести                 к причинению вреда правам и законным интересам и (или) деловой репутации Организации;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 для себя или для третьих лиц.</w:t>
      </w:r>
    </w:p>
    <w:p w:rsidR="00EC6039" w:rsidRPr="00396191" w:rsidRDefault="00EC6039" w:rsidP="00EC6039">
      <w:pPr>
        <w:numPr>
          <w:ilvl w:val="1"/>
          <w:numId w:val="1"/>
        </w:numPr>
        <w:tabs>
          <w:tab w:val="num" w:pos="720"/>
        </w:tabs>
        <w:suppressAutoHyphens w:val="0"/>
        <w:contextualSpacing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Ключевые принципы противодействия коррупции: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соответствия политики Организации действующему законодательству и общепринятым нормам;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личного примера руководства;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вовлеченности работников;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ответственности и неотвратимости наказания;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постоянного контроля.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Круг лиц, попадающих под действие настоящего Положения: распространяется на всех работников Организации вне зависимости от уровня занимаемой должности.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1.5. Положение принимается на общем собрании работников Организации, утверждается приказом </w:t>
      </w:r>
      <w:proofErr w:type="gramStart"/>
      <w:r w:rsidRPr="00396191">
        <w:rPr>
          <w:rFonts w:eastAsia="Calibri"/>
          <w:color w:val="000000"/>
          <w:sz w:val="28"/>
          <w:lang w:eastAsia="en-US"/>
        </w:rPr>
        <w:t>заведующего Организации</w:t>
      </w:r>
      <w:proofErr w:type="gramEnd"/>
      <w:r w:rsidRPr="00396191">
        <w:rPr>
          <w:rFonts w:eastAsia="Calibri"/>
          <w:color w:val="000000"/>
          <w:sz w:val="28"/>
          <w:lang w:eastAsia="en-US"/>
        </w:rPr>
        <w:t>, действует до принятия нового, обязательно для соблюдения всеми работниками Организации.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2. ПЕРЕЧЕНЬ РЕАЛИЗУЕМЫХ АНТИКОРРУПЦИОННЫХ МЕРОПРИЯТИЙ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Направление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Мероприятие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Разработка и принятие настоящего Положения.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Введение антикоррупционного положения в трудовые договоры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Обеспечение беспрепятственного доступа работников к документам об антикоррупционной политике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путем размещения их на информационном стенде и официальном сайте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в сети «Интернет».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Организация индивидуального консультирования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Привлечение экспертов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Периодическое проведение инвентаризации 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согласно учетной политике.</w:t>
            </w:r>
          </w:p>
        </w:tc>
      </w:tr>
    </w:tbl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3. ОБЯЗАННОСТИ РАБОТНИКОВ, СВЯЗАННЫЕ С ПРЕДУПРЕЖДЕНИЕМ И ПРОТИВОДЕЙСТВИЕМ КОРРУПЦИИ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3.1. Воздерживаться от совершения и (или) участия в совершении коррупционных правонарушений в интересах или от имени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 в интересах или от имени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3.3.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proofErr w:type="gramEnd"/>
      <w:r w:rsidRPr="00396191">
        <w:rPr>
          <w:sz w:val="28"/>
          <w:lang w:eastAsia="ru-RU"/>
        </w:rPr>
        <w:t xml:space="preserve"> о случаях склонения работника  к совершению коррупционных правонарушений.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3.4.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proofErr w:type="gramEnd"/>
      <w:r w:rsidRPr="00396191">
        <w:rPr>
          <w:sz w:val="28"/>
          <w:lang w:eastAsia="ru-RU"/>
        </w:rPr>
        <w:t xml:space="preserve"> о случаях совершения коррупционных правонарушений другими работниками.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4. ПОРЯДОК УВЕДОМЛЕНИЯ РАБОТДАТЕЛЯ О СЛУЧАЯХ СОВЕРШЕНИЯ КОРРУПЦИОННЫХ ПРАВОНАРУШЕНИЙ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4.1. </w:t>
      </w:r>
      <w:proofErr w:type="gramStart"/>
      <w:r w:rsidRPr="00396191">
        <w:rPr>
          <w:sz w:val="28"/>
          <w:lang w:eastAsia="ru-RU"/>
        </w:rPr>
        <w:t>В случае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в устной форме (при непосредственной общении или посредством телефонного звонка) либо в письменной форме (произвольно).</w:t>
      </w:r>
      <w:proofErr w:type="gramEnd"/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4.2. Работодатель обязан предусмотреть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5. ОТВЕТСТВЕННОСТЬ РАБОТНИКОВ ЗА НЕСОБЛЮДЕНИЕ ТРЕБОВАНИЙ АНТИКОРРУПЦИОННОЙ ПОЛИТИКИ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5.1. Ответственность работников за коррупционные правонарушения установлена статьей 13 Федерального закона от 25.12.2008 № 273-ФЗ «О противодействии коррупции».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5.2. Работники за совершение коррупционных правонарушений несут уголовную, административную, гражданско-правовую и дисциплинарную ответственность в соответствии  с законодательством Российской Федерации.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6. ПОРЯДОК ПЕРЕСМОТРА И ВНЕСЕНИЯ ИЗМЕНЕНИЙ В АНТИКОРРУПЦИОННУЮ ПОЛИТИКУ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6.1. Пересмотр принятой антикоррупционной политики проводится в случаях внесения изменений в Трудовой кодекс Российской Федерации и законодательства о противодействии коррупции, изменения организационно-правовой формы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Pr="00396191">
        <w:rPr>
          <w:sz w:val="28"/>
          <w:lang w:eastAsia="ru-RU"/>
        </w:rPr>
        <w:t xml:space="preserve"> и т.д.</w:t>
      </w:r>
    </w:p>
    <w:p w:rsidR="00EC6039" w:rsidRPr="00F51FED" w:rsidRDefault="00EC6039" w:rsidP="00F51FED">
      <w:pPr>
        <w:suppressAutoHyphens w:val="0"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bookmarkStart w:id="0" w:name="_GoBack"/>
      <w:bookmarkEnd w:id="0"/>
    </w:p>
    <w:sectPr w:rsidR="00EC6039" w:rsidRPr="00F51F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39" w:rsidRDefault="00EC6039" w:rsidP="00EC6039">
      <w:r>
        <w:separator/>
      </w:r>
    </w:p>
  </w:endnote>
  <w:endnote w:type="continuationSeparator" w:id="0">
    <w:p w:rsidR="00EC6039" w:rsidRDefault="00EC6039" w:rsidP="00E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67323"/>
      <w:docPartObj>
        <w:docPartGallery w:val="Page Numbers (Bottom of Page)"/>
        <w:docPartUnique/>
      </w:docPartObj>
    </w:sdtPr>
    <w:sdtEndPr/>
    <w:sdtContent>
      <w:p w:rsidR="00EC6039" w:rsidRDefault="00EC60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ED">
          <w:rPr>
            <w:noProof/>
          </w:rPr>
          <w:t>3</w:t>
        </w:r>
        <w:r>
          <w:fldChar w:fldCharType="end"/>
        </w:r>
      </w:p>
    </w:sdtContent>
  </w:sdt>
  <w:p w:rsidR="00EC6039" w:rsidRDefault="00EC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39" w:rsidRDefault="00EC6039" w:rsidP="00EC6039">
      <w:r>
        <w:separator/>
      </w:r>
    </w:p>
  </w:footnote>
  <w:footnote w:type="continuationSeparator" w:id="0">
    <w:p w:rsidR="00EC6039" w:rsidRDefault="00EC6039" w:rsidP="00EC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E2B"/>
    <w:multiLevelType w:val="multilevel"/>
    <w:tmpl w:val="DA822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6"/>
    <w:rsid w:val="00705B7E"/>
    <w:rsid w:val="00880393"/>
    <w:rsid w:val="008E10E6"/>
    <w:rsid w:val="00EC6039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User</cp:lastModifiedBy>
  <cp:revision>3</cp:revision>
  <cp:lastPrinted>2016-08-26T07:43:00Z</cp:lastPrinted>
  <dcterms:created xsi:type="dcterms:W3CDTF">2016-08-26T07:34:00Z</dcterms:created>
  <dcterms:modified xsi:type="dcterms:W3CDTF">2016-08-26T16:32:00Z</dcterms:modified>
</cp:coreProperties>
</file>