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39" w:rsidRPr="00396191" w:rsidRDefault="00C0404F" w:rsidP="00EC6039">
      <w:pPr>
        <w:suppressAutoHyphens w:val="0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8\Documents\Scanned Documents\Рисунок (4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8\Documents\Scanned Documents\Рисунок (42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39" w:rsidRDefault="00EC6039" w:rsidP="00EC6039">
      <w:pPr>
        <w:suppressAutoHyphens w:val="0"/>
        <w:ind w:firstLine="567"/>
        <w:jc w:val="center"/>
        <w:rPr>
          <w:rFonts w:eastAsia="Calibri"/>
          <w:color w:val="000000"/>
          <w:lang w:eastAsia="en-US"/>
        </w:rPr>
      </w:pPr>
    </w:p>
    <w:p w:rsidR="00C0404F" w:rsidRDefault="00C0404F" w:rsidP="00EC6039">
      <w:pPr>
        <w:suppressAutoHyphens w:val="0"/>
        <w:ind w:firstLine="567"/>
        <w:jc w:val="center"/>
        <w:rPr>
          <w:rFonts w:eastAsia="Calibri"/>
          <w:color w:val="000000"/>
          <w:lang w:eastAsia="en-US"/>
        </w:rPr>
      </w:pPr>
    </w:p>
    <w:p w:rsidR="00C0404F" w:rsidRDefault="00C0404F" w:rsidP="00EC6039">
      <w:pPr>
        <w:suppressAutoHyphens w:val="0"/>
        <w:ind w:firstLine="567"/>
        <w:jc w:val="center"/>
        <w:rPr>
          <w:rFonts w:eastAsia="Calibri"/>
          <w:color w:val="000000"/>
          <w:lang w:eastAsia="en-US"/>
        </w:rPr>
      </w:pPr>
    </w:p>
    <w:p w:rsidR="00C0404F" w:rsidRDefault="00C0404F" w:rsidP="00EC6039">
      <w:pPr>
        <w:suppressAutoHyphens w:val="0"/>
        <w:ind w:firstLine="567"/>
        <w:jc w:val="center"/>
        <w:rPr>
          <w:rFonts w:eastAsia="Calibri"/>
          <w:color w:val="000000"/>
          <w:lang w:eastAsia="en-US"/>
        </w:rPr>
      </w:pPr>
    </w:p>
    <w:p w:rsidR="00C0404F" w:rsidRPr="00396191" w:rsidRDefault="00C0404F" w:rsidP="00EC6039">
      <w:pPr>
        <w:suppressAutoHyphens w:val="0"/>
        <w:ind w:firstLine="567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EC6039" w:rsidRPr="00396191" w:rsidRDefault="00EC6039" w:rsidP="00EC6039">
      <w:pPr>
        <w:suppressAutoHyphens w:val="0"/>
        <w:ind w:firstLine="567"/>
        <w:jc w:val="center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b/>
          <w:color w:val="000000"/>
          <w:sz w:val="28"/>
          <w:lang w:eastAsia="en-US"/>
        </w:rPr>
        <w:lastRenderedPageBreak/>
        <w:t>1. ОБЩИЕ ПОЛОЖЕНИЯ</w:t>
      </w:r>
    </w:p>
    <w:p w:rsidR="00EC6039" w:rsidRPr="00396191" w:rsidRDefault="00EC6039" w:rsidP="00EC6039">
      <w:pPr>
        <w:suppressAutoHyphens w:val="0"/>
        <w:ind w:firstLine="567"/>
        <w:jc w:val="center"/>
        <w:rPr>
          <w:rFonts w:eastAsia="Calibri"/>
          <w:color w:val="000000"/>
          <w:sz w:val="28"/>
          <w:lang w:eastAsia="en-US"/>
        </w:rPr>
      </w:pPr>
    </w:p>
    <w:p w:rsidR="00EC6039" w:rsidRPr="00396191" w:rsidRDefault="00EC6039" w:rsidP="00EC6039">
      <w:pPr>
        <w:tabs>
          <w:tab w:val="num" w:pos="720"/>
        </w:tabs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ab/>
        <w:t xml:space="preserve">1.1. Положение об антикоррупционной политике (далее - Положение) разработано для 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Муниципального автономного дошкольного образовательного учреждения Муниципального образования город Ирбит «Детский сад № 25» (далее - Организация) </w:t>
      </w:r>
      <w:r w:rsidRPr="00396191">
        <w:rPr>
          <w:rFonts w:eastAsia="Calibri"/>
          <w:color w:val="000000"/>
          <w:sz w:val="28"/>
          <w:lang w:eastAsia="en-US"/>
        </w:rPr>
        <w:t>в целях разработки и реализации в Организации конкретных мер и мероприятий, направленных на предупреждение и противодействие коррупции.</w:t>
      </w:r>
    </w:p>
    <w:p w:rsidR="00EC6039" w:rsidRPr="006A6F94" w:rsidRDefault="00EC6039" w:rsidP="006A6F94">
      <w:pPr>
        <w:shd w:val="clear" w:color="auto" w:fill="FFFFFF"/>
        <w:suppressAutoHyphens w:val="0"/>
        <w:spacing w:after="144" w:line="242" w:lineRule="atLeast"/>
        <w:jc w:val="both"/>
        <w:outlineLvl w:val="0"/>
        <w:rPr>
          <w:bCs/>
          <w:color w:val="333333"/>
          <w:kern w:val="36"/>
          <w:sz w:val="28"/>
          <w:szCs w:val="28"/>
          <w:lang w:eastAsia="ru-RU"/>
        </w:rPr>
      </w:pPr>
      <w:r w:rsidRPr="00396191">
        <w:rPr>
          <w:rFonts w:eastAsia="Calibri"/>
          <w:color w:val="000000"/>
          <w:sz w:val="28"/>
          <w:lang w:eastAsia="en-US"/>
        </w:rPr>
        <w:tab/>
        <w:t xml:space="preserve">1.2. Основополагающими нормативными актами настоящего Положения являются: 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>Федерального закона от 25.12.2008 № 273-ФЗ «О противодействии коррупции»; Федерального закона от 17.07.2009 № 172-ФЗ</w:t>
      </w:r>
      <w:r w:rsidR="006143F5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 (ред. </w:t>
      </w:r>
      <w:r w:rsidR="006A6F94">
        <w:rPr>
          <w:color w:val="0D0D0D"/>
          <w:sz w:val="28"/>
          <w:szCs w:val="28"/>
          <w:bdr w:val="none" w:sz="0" w:space="0" w:color="auto" w:frame="1"/>
          <w:lang w:eastAsia="ru-RU"/>
        </w:rPr>
        <w:t>о</w:t>
      </w:r>
      <w:r w:rsidR="006143F5">
        <w:rPr>
          <w:color w:val="0D0D0D"/>
          <w:sz w:val="28"/>
          <w:szCs w:val="28"/>
          <w:bdr w:val="none" w:sz="0" w:space="0" w:color="auto" w:frame="1"/>
          <w:lang w:eastAsia="ru-RU"/>
        </w:rPr>
        <w:t>т 04.06.2018)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актов»; Постановления Правительства Российской Федерации от 26.02.2010 № 96</w:t>
      </w:r>
      <w:r w:rsidR="006A6F94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 (ред. от 10.07.2017) 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 «Об антикоррупционной экспертизе нормативных правовых актов и проектов нормативных правовых актов»; </w:t>
      </w:r>
      <w:r w:rsidR="006A6F94">
        <w:rPr>
          <w:color w:val="0D0D0D"/>
          <w:sz w:val="28"/>
          <w:szCs w:val="28"/>
          <w:bdr w:val="none" w:sz="0" w:space="0" w:color="auto" w:frame="1"/>
          <w:lang w:eastAsia="ru-RU"/>
        </w:rPr>
        <w:t>«</w:t>
      </w:r>
      <w:r w:rsidRPr="00396191">
        <w:rPr>
          <w:rFonts w:eastAsia="Calibri"/>
          <w:color w:val="000000"/>
          <w:sz w:val="28"/>
          <w:lang w:eastAsia="en-US"/>
        </w:rPr>
        <w:t>Кодекс Российской Федерации об административных правонарушениях</w:t>
      </w:r>
      <w:r w:rsidR="006A6F94">
        <w:rPr>
          <w:rFonts w:eastAsia="Calibri"/>
          <w:color w:val="000000"/>
          <w:sz w:val="28"/>
          <w:lang w:eastAsia="en-US"/>
        </w:rPr>
        <w:t>»</w:t>
      </w:r>
      <w:r w:rsidR="006A6F94" w:rsidRPr="006A6F94">
        <w:rPr>
          <w:rFonts w:ascii="Arial" w:hAnsi="Arial" w:cs="Arial"/>
          <w:b/>
          <w:bCs/>
          <w:color w:val="333333"/>
          <w:kern w:val="36"/>
          <w:lang w:eastAsia="ru-RU"/>
        </w:rPr>
        <w:t xml:space="preserve"> </w:t>
      </w:r>
      <w:r w:rsidR="006A6F94" w:rsidRPr="006A6F94">
        <w:rPr>
          <w:bCs/>
          <w:color w:val="333333"/>
          <w:kern w:val="36"/>
          <w:sz w:val="28"/>
          <w:szCs w:val="28"/>
          <w:lang w:eastAsia="ru-RU"/>
        </w:rPr>
        <w:t>от 30.12.2001 N 195-ФЗ (ред. от 23.04.2018) (с изм. и доп., вступ. в силу с 03.07.2018)</w:t>
      </w:r>
      <w:r w:rsidRPr="00396191">
        <w:rPr>
          <w:rFonts w:eastAsia="Calibri"/>
          <w:color w:val="000000"/>
          <w:sz w:val="28"/>
          <w:lang w:eastAsia="en-US"/>
        </w:rPr>
        <w:t xml:space="preserve">; </w:t>
      </w:r>
      <w:r w:rsidR="006A6F94">
        <w:rPr>
          <w:rFonts w:eastAsia="Calibri"/>
          <w:color w:val="000000"/>
          <w:sz w:val="28"/>
          <w:lang w:eastAsia="en-US"/>
        </w:rPr>
        <w:t xml:space="preserve"> «</w:t>
      </w:r>
      <w:r w:rsidRPr="00396191">
        <w:rPr>
          <w:rFonts w:eastAsia="Calibri"/>
          <w:color w:val="000000"/>
          <w:sz w:val="28"/>
          <w:lang w:eastAsia="en-US"/>
        </w:rPr>
        <w:t xml:space="preserve">Трудовой кодекс Российской </w:t>
      </w:r>
      <w:r w:rsidRPr="006A6F94">
        <w:rPr>
          <w:rFonts w:eastAsia="Calibri"/>
          <w:color w:val="000000"/>
          <w:sz w:val="28"/>
          <w:szCs w:val="28"/>
          <w:lang w:eastAsia="en-US"/>
        </w:rPr>
        <w:t>Федерации</w:t>
      </w:r>
      <w:r w:rsidR="006A6F94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Pr="006A6F9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6F94" w:rsidRPr="006A6F94">
        <w:rPr>
          <w:bCs/>
          <w:color w:val="333333"/>
          <w:kern w:val="36"/>
          <w:sz w:val="28"/>
          <w:szCs w:val="28"/>
          <w:lang w:eastAsia="ru-RU"/>
        </w:rPr>
        <w:t xml:space="preserve">от 30.12.2001 N 197-ФЗ (ред. </w:t>
      </w:r>
      <w:proofErr w:type="gramStart"/>
      <w:r w:rsidR="006A6F94" w:rsidRPr="006A6F94">
        <w:rPr>
          <w:bCs/>
          <w:color w:val="333333"/>
          <w:kern w:val="36"/>
          <w:sz w:val="28"/>
          <w:szCs w:val="28"/>
          <w:lang w:eastAsia="ru-RU"/>
        </w:rPr>
        <w:t>от</w:t>
      </w:r>
      <w:proofErr w:type="gramEnd"/>
      <w:r w:rsidR="006A6F94" w:rsidRPr="006A6F94">
        <w:rPr>
          <w:bCs/>
          <w:color w:val="333333"/>
          <w:kern w:val="36"/>
          <w:sz w:val="28"/>
          <w:szCs w:val="28"/>
          <w:lang w:eastAsia="ru-RU"/>
        </w:rPr>
        <w:t xml:space="preserve"> 05.02.2018)</w:t>
      </w:r>
      <w:r w:rsidRPr="006A6F94">
        <w:rPr>
          <w:rFonts w:eastAsia="Calibri"/>
          <w:color w:val="000000"/>
          <w:sz w:val="28"/>
          <w:szCs w:val="28"/>
          <w:lang w:eastAsia="en-US"/>
        </w:rPr>
        <w:t>;</w:t>
      </w:r>
      <w:r w:rsidR="008D7AE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6A6F94">
        <w:rPr>
          <w:rFonts w:eastAsia="Calibri"/>
          <w:color w:val="000000"/>
          <w:sz w:val="28"/>
          <w:szCs w:val="28"/>
          <w:lang w:eastAsia="en-US"/>
        </w:rPr>
        <w:t xml:space="preserve">Методических рекомендаций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</w:t>
      </w:r>
      <w:r w:rsidR="008D7AE5">
        <w:rPr>
          <w:rFonts w:eastAsia="Calibri"/>
          <w:color w:val="000000"/>
          <w:sz w:val="28"/>
          <w:szCs w:val="28"/>
          <w:lang w:eastAsia="en-US"/>
        </w:rPr>
        <w:t>территории</w:t>
      </w:r>
      <w:r w:rsidR="006A6F94">
        <w:rPr>
          <w:rFonts w:eastAsia="Calibri"/>
          <w:color w:val="000000"/>
          <w:sz w:val="28"/>
          <w:szCs w:val="28"/>
          <w:lang w:eastAsia="en-US"/>
        </w:rPr>
        <w:t xml:space="preserve"> Свердловской области, разработанных Департаме</w:t>
      </w:r>
      <w:r w:rsidR="008D7AE5">
        <w:rPr>
          <w:rFonts w:eastAsia="Calibri"/>
          <w:color w:val="000000"/>
          <w:sz w:val="28"/>
          <w:szCs w:val="28"/>
          <w:lang w:eastAsia="en-US"/>
        </w:rPr>
        <w:t>н</w:t>
      </w:r>
      <w:r w:rsidR="006A6F94">
        <w:rPr>
          <w:rFonts w:eastAsia="Calibri"/>
          <w:color w:val="000000"/>
          <w:sz w:val="28"/>
          <w:szCs w:val="28"/>
          <w:lang w:eastAsia="en-US"/>
        </w:rPr>
        <w:t xml:space="preserve">том кадровой политики Губернатора Свердловской области 2015г., 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191">
        <w:rPr>
          <w:rFonts w:eastAsia="Calibri"/>
          <w:color w:val="000000"/>
          <w:sz w:val="28"/>
          <w:szCs w:val="28"/>
          <w:lang w:eastAsia="en-US"/>
        </w:rPr>
        <w:t xml:space="preserve">Устава  Муниципального автономного дошкольного образовательного учреждения Муниципального образования город </w:t>
      </w:r>
      <w:r>
        <w:rPr>
          <w:rFonts w:eastAsia="Calibri"/>
          <w:color w:val="000000"/>
          <w:sz w:val="28"/>
          <w:szCs w:val="28"/>
          <w:lang w:eastAsia="en-US"/>
        </w:rPr>
        <w:t>Ирбит «Детский сад  № 25» от 21</w:t>
      </w:r>
      <w:proofErr w:type="gramEnd"/>
      <w:r w:rsidRPr="003961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июня 2016</w:t>
      </w:r>
      <w:r w:rsidRPr="00396191">
        <w:rPr>
          <w:rFonts w:eastAsia="Calibri"/>
          <w:color w:val="000000"/>
          <w:sz w:val="28"/>
          <w:szCs w:val="28"/>
          <w:lang w:eastAsia="en-US"/>
        </w:rPr>
        <w:t>г. № 87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396191">
        <w:rPr>
          <w:color w:val="0D0D0D"/>
          <w:sz w:val="28"/>
          <w:szCs w:val="28"/>
          <w:bdr w:val="none" w:sz="0" w:space="0" w:color="auto" w:frame="1"/>
          <w:lang w:eastAsia="ru-RU"/>
        </w:rPr>
        <w:t>.</w:t>
      </w:r>
    </w:p>
    <w:p w:rsidR="00EC6039" w:rsidRPr="00396191" w:rsidRDefault="00EC6039" w:rsidP="00EC6039">
      <w:pPr>
        <w:tabs>
          <w:tab w:val="num" w:pos="720"/>
        </w:tabs>
        <w:suppressAutoHyphens w:val="0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ab/>
        <w:t>1.3. Основные термины, используемые в настоящем Положении: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proofErr w:type="gramStart"/>
      <w:r w:rsidRPr="00396191">
        <w:rPr>
          <w:rFonts w:eastAsia="Calibri"/>
          <w:color w:val="000000"/>
          <w:sz w:val="28"/>
          <w:lang w:eastAsia="en-US"/>
        </w:rPr>
        <w:t>– коррупция – злоупотребление служебным положением, дача взятки, получение взятки;</w:t>
      </w:r>
      <w:proofErr w:type="gramEnd"/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противодействие коррупции – деятельность органов местного самоуправления, организация и физических лиц в пределах их полномочий: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 раскрытия и расследованию коррупционных правонарушений (борьба с коррупцией); по минимизации и (или) ликвидации последствий коррупционных правонарушений;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взятка – получение должностным лицом лично или через посредника денег, ценных бумаг, иного имущества в пользу взяткодателя или представляемых им лиц;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 xml:space="preserve">– конфликт интересов – ситуация, при которой личная заинтересованность работника влияет или может повлиять на надлежащее </w:t>
      </w:r>
      <w:r w:rsidRPr="00396191">
        <w:rPr>
          <w:rFonts w:eastAsia="Calibri"/>
          <w:color w:val="000000"/>
          <w:sz w:val="28"/>
          <w:lang w:eastAsia="en-US"/>
        </w:rPr>
        <w:lastRenderedPageBreak/>
        <w:t>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</w:t>
      </w:r>
      <w:r w:rsidR="008D7AE5">
        <w:rPr>
          <w:rFonts w:eastAsia="Calibri"/>
          <w:color w:val="000000"/>
          <w:sz w:val="28"/>
          <w:lang w:eastAsia="en-US"/>
        </w:rPr>
        <w:t xml:space="preserve">собная привести </w:t>
      </w:r>
      <w:r w:rsidRPr="00396191">
        <w:rPr>
          <w:rFonts w:eastAsia="Calibri"/>
          <w:color w:val="000000"/>
          <w:sz w:val="28"/>
          <w:lang w:eastAsia="en-US"/>
        </w:rPr>
        <w:t>к причинению вреда правам и законным интересам и (или) деловой репутации Организации;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личная заинтересованность работника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 для себя или для третьих лиц.</w:t>
      </w:r>
    </w:p>
    <w:p w:rsidR="00EC6039" w:rsidRPr="00396191" w:rsidRDefault="00EC6039" w:rsidP="00EC6039">
      <w:pPr>
        <w:numPr>
          <w:ilvl w:val="1"/>
          <w:numId w:val="1"/>
        </w:numPr>
        <w:tabs>
          <w:tab w:val="num" w:pos="720"/>
        </w:tabs>
        <w:suppressAutoHyphens w:val="0"/>
        <w:contextualSpacing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Ключевые принципы противодействия коррупции: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соответствия политики Организации действующему законодательству и общепринятым нормам;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личного примера руководства;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вовлеченности работников;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ответственности и неотвратимости наказания;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– принцип постоянного контроля.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>Круг лиц, попадающих под действие настоящего Положения: распространяется на всех работников Организации вне зависимости от уровня занимаемой должности.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  <w:r w:rsidRPr="00396191">
        <w:rPr>
          <w:rFonts w:eastAsia="Calibri"/>
          <w:color w:val="000000"/>
          <w:sz w:val="28"/>
          <w:lang w:eastAsia="en-US"/>
        </w:rPr>
        <w:t xml:space="preserve">1.5. Положение принимается на общем собрании работников Организации, утверждается приказом </w:t>
      </w:r>
      <w:proofErr w:type="gramStart"/>
      <w:r w:rsidRPr="00396191">
        <w:rPr>
          <w:rFonts w:eastAsia="Calibri"/>
          <w:color w:val="000000"/>
          <w:sz w:val="28"/>
          <w:lang w:eastAsia="en-US"/>
        </w:rPr>
        <w:t>заведующего Организации</w:t>
      </w:r>
      <w:proofErr w:type="gramEnd"/>
      <w:r w:rsidRPr="00396191">
        <w:rPr>
          <w:rFonts w:eastAsia="Calibri"/>
          <w:color w:val="000000"/>
          <w:sz w:val="28"/>
          <w:lang w:eastAsia="en-US"/>
        </w:rPr>
        <w:t>, действует до принятия нового, обязательно для соблюдения всеми работниками Организации.</w:t>
      </w:r>
    </w:p>
    <w:p w:rsidR="00EC6039" w:rsidRPr="00396191" w:rsidRDefault="00EC6039" w:rsidP="00EC6039">
      <w:pPr>
        <w:suppressAutoHyphens w:val="0"/>
        <w:ind w:firstLine="567"/>
        <w:jc w:val="both"/>
        <w:rPr>
          <w:rFonts w:eastAsia="Calibri"/>
          <w:color w:val="000000"/>
          <w:sz w:val="28"/>
          <w:lang w:eastAsia="en-US"/>
        </w:rPr>
      </w:pPr>
    </w:p>
    <w:p w:rsidR="00EC6039" w:rsidRPr="008D7AE5" w:rsidRDefault="00EC6039" w:rsidP="008D7AE5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2. ПЕРЕЧЕНЬ РЕАЛИЗУЕМЫХ АНТИКОРРУПЦИОННЫХ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ru-RU"/>
              </w:rPr>
            </w:pPr>
            <w:r w:rsidRPr="00396191">
              <w:rPr>
                <w:b/>
                <w:sz w:val="28"/>
                <w:lang w:eastAsia="ru-RU"/>
              </w:rPr>
              <w:t>Направление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eastAsia="ru-RU"/>
              </w:rPr>
            </w:pPr>
            <w:r w:rsidRPr="00396191">
              <w:rPr>
                <w:b/>
                <w:sz w:val="28"/>
                <w:lang w:eastAsia="ru-RU"/>
              </w:rPr>
              <w:t>Мероприятие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Нормативное обеспечение, закрепление стандартов поведения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Разработка и принятие настоящего Положения.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>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Введение антикоррупционного положения в трудовые договоры работников.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>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Обеспечение беспрепятственного доступа работников к документам об антикоррупционной политике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 xml:space="preserve"> путем размещения их на информационном стенде и официальном сайте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 xml:space="preserve"> в сети «Интернет».</w:t>
            </w:r>
          </w:p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>Организация индивидуального консультирования работников.</w:t>
            </w:r>
          </w:p>
        </w:tc>
      </w:tr>
      <w:tr w:rsidR="00EC6039" w:rsidRPr="00396191" w:rsidTr="00D47449">
        <w:tc>
          <w:tcPr>
            <w:tcW w:w="2448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96191">
              <w:rPr>
                <w:sz w:val="28"/>
                <w:lang w:eastAsia="ru-RU"/>
              </w:rPr>
              <w:lastRenderedPageBreak/>
              <w:t>Привлечение экспертов</w:t>
            </w:r>
          </w:p>
        </w:tc>
        <w:tc>
          <w:tcPr>
            <w:tcW w:w="7020" w:type="dxa"/>
          </w:tcPr>
          <w:p w:rsidR="00EC6039" w:rsidRPr="00396191" w:rsidRDefault="00EC6039" w:rsidP="00D4744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96191">
              <w:rPr>
                <w:sz w:val="28"/>
                <w:szCs w:val="28"/>
                <w:lang w:eastAsia="ru-RU"/>
              </w:rPr>
              <w:t xml:space="preserve">Периодическое проведение инвентаризации в </w:t>
            </w:r>
            <w:r w:rsidRPr="00396191">
              <w:rPr>
                <w:rFonts w:eastAsia="Calibri"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396191">
              <w:rPr>
                <w:sz w:val="28"/>
                <w:szCs w:val="28"/>
                <w:lang w:eastAsia="ru-RU"/>
              </w:rPr>
              <w:t xml:space="preserve"> согласно учетной политике.</w:t>
            </w:r>
          </w:p>
        </w:tc>
      </w:tr>
    </w:tbl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3. ОБЯЗАННОСТИ РАБОТНИКОВ, СВЯЗАННЫЕ С ПРЕДУПРЕЖДЕНИЕМ И ПРОТИВОДЕЙСТВИЕМ КОРРУПЦИИ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3.1. Воздерживаться от совершения и (или) участия в совершении коррупционных правонарушений в интересах или от имени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r w:rsidRPr="00396191">
        <w:rPr>
          <w:sz w:val="28"/>
          <w:lang w:eastAsia="ru-RU"/>
        </w:rPr>
        <w:t>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 в интересах или от имени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r w:rsidRPr="00396191">
        <w:rPr>
          <w:sz w:val="28"/>
          <w:lang w:eastAsia="ru-RU"/>
        </w:rPr>
        <w:t>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3.3. Незамедлительно информировать </w:t>
      </w:r>
      <w:proofErr w:type="gramStart"/>
      <w:r w:rsidRPr="00396191">
        <w:rPr>
          <w:sz w:val="28"/>
          <w:lang w:eastAsia="ru-RU"/>
        </w:rPr>
        <w:t xml:space="preserve">заведующего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proofErr w:type="gramEnd"/>
      <w:r w:rsidRPr="00396191">
        <w:rPr>
          <w:sz w:val="28"/>
          <w:lang w:eastAsia="ru-RU"/>
        </w:rPr>
        <w:t xml:space="preserve"> о случаях склонения работника  к совершению коррупционных правонарушений.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3.4. Незамедлительно информировать </w:t>
      </w:r>
      <w:proofErr w:type="gramStart"/>
      <w:r w:rsidRPr="00396191">
        <w:rPr>
          <w:sz w:val="28"/>
          <w:lang w:eastAsia="ru-RU"/>
        </w:rPr>
        <w:t xml:space="preserve">заведующего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proofErr w:type="gramEnd"/>
      <w:r w:rsidRPr="00396191">
        <w:rPr>
          <w:sz w:val="28"/>
          <w:lang w:eastAsia="ru-RU"/>
        </w:rPr>
        <w:t xml:space="preserve"> о случаях совершения коррупционных правонарушений другими работниками.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4. ПОРЯДОК УВЕДОМЛЕНИЯ РАБОТДАТЕЛЯ О СЛУЧАЯХ СОВЕРШЕНИЯ КОРРУПЦИОННЫХ ПРАВОНАРУШЕНИЙ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4.1. </w:t>
      </w:r>
      <w:proofErr w:type="gramStart"/>
      <w:r w:rsidRPr="00396191">
        <w:rPr>
          <w:sz w:val="28"/>
          <w:lang w:eastAsia="ru-RU"/>
        </w:rPr>
        <w:t>В случае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в устной форме (при непосредственной общении или посредством телефонного звонка) либо в письменной форме (произвольно).</w:t>
      </w:r>
      <w:proofErr w:type="gramEnd"/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4.2. Работодатель обязан предусмотреть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5. ОТВЕТСТВЕННОСТЬ РАБОТНИКОВ ЗА НЕСОБЛЮДЕНИЕ ТРЕБОВАНИЙ АНТИКОРРУПЦИОННОЙ ПОЛИТИКИ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5.1. Ответственность работников за коррупционные правонарушения установлена статьей 13 Федерального закона от 25.12.2008 № 273-ФЗ «О противодействии коррупции».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>5.2. Работники за совершение коррупционных правонарушений несут уголовную, административную, гражданско-правовую и дисциплинарную ответственность в соответствии  с законодательством Российской Федерации.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396191">
        <w:rPr>
          <w:b/>
          <w:sz w:val="28"/>
          <w:lang w:eastAsia="ru-RU"/>
        </w:rPr>
        <w:t>6. ПОРЯДОК ПЕРЕСМОТРА И ВНЕСЕНИЯ ИЗМЕНЕНИЙ В АНТИКОРРУПЦИОННУЮ ПОЛИТИКУ</w:t>
      </w:r>
    </w:p>
    <w:p w:rsidR="00EC6039" w:rsidRPr="00396191" w:rsidRDefault="00EC6039" w:rsidP="00EC60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C6039" w:rsidRPr="006A6F94" w:rsidRDefault="00EC6039" w:rsidP="006A6F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396191">
        <w:rPr>
          <w:sz w:val="28"/>
          <w:lang w:eastAsia="ru-RU"/>
        </w:rPr>
        <w:t xml:space="preserve">6.1. Пересмотр принятой антикоррупционной политики проводится в случаях внесения изменений в Трудовой кодекс Российской Федерации и законодательства о противодействии коррупции, изменения организационно-правовой формы </w:t>
      </w:r>
      <w:r w:rsidRPr="00396191">
        <w:rPr>
          <w:rFonts w:eastAsia="Calibri"/>
          <w:color w:val="000000"/>
          <w:sz w:val="28"/>
          <w:szCs w:val="28"/>
          <w:lang w:eastAsia="ru-RU"/>
        </w:rPr>
        <w:t>Организации</w:t>
      </w:r>
      <w:r w:rsidR="006A6F94">
        <w:rPr>
          <w:sz w:val="28"/>
          <w:lang w:eastAsia="ru-RU"/>
        </w:rPr>
        <w:t xml:space="preserve"> и т.д.</w:t>
      </w:r>
    </w:p>
    <w:sectPr w:rsidR="00EC6039" w:rsidRPr="006A6F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39" w:rsidRDefault="00EC6039" w:rsidP="00EC6039">
      <w:r>
        <w:separator/>
      </w:r>
    </w:p>
  </w:endnote>
  <w:endnote w:type="continuationSeparator" w:id="0">
    <w:p w:rsidR="00EC6039" w:rsidRDefault="00EC6039" w:rsidP="00EC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167323"/>
      <w:docPartObj>
        <w:docPartGallery w:val="Page Numbers (Bottom of Page)"/>
        <w:docPartUnique/>
      </w:docPartObj>
    </w:sdtPr>
    <w:sdtEndPr/>
    <w:sdtContent>
      <w:p w:rsidR="00EC6039" w:rsidRDefault="00EC60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4F">
          <w:rPr>
            <w:noProof/>
          </w:rPr>
          <w:t>4</w:t>
        </w:r>
        <w:r>
          <w:fldChar w:fldCharType="end"/>
        </w:r>
      </w:p>
    </w:sdtContent>
  </w:sdt>
  <w:p w:rsidR="00EC6039" w:rsidRDefault="00EC60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39" w:rsidRDefault="00EC6039" w:rsidP="00EC6039">
      <w:r>
        <w:separator/>
      </w:r>
    </w:p>
  </w:footnote>
  <w:footnote w:type="continuationSeparator" w:id="0">
    <w:p w:rsidR="00EC6039" w:rsidRDefault="00EC6039" w:rsidP="00EC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E2B"/>
    <w:multiLevelType w:val="multilevel"/>
    <w:tmpl w:val="DA822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6"/>
    <w:rsid w:val="006143F5"/>
    <w:rsid w:val="006A6F94"/>
    <w:rsid w:val="00705B7E"/>
    <w:rsid w:val="00720469"/>
    <w:rsid w:val="00880393"/>
    <w:rsid w:val="008D7AE5"/>
    <w:rsid w:val="008E10E6"/>
    <w:rsid w:val="00C0404F"/>
    <w:rsid w:val="00E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0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C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C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0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025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865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5</cp:revision>
  <cp:lastPrinted>2016-08-26T07:43:00Z</cp:lastPrinted>
  <dcterms:created xsi:type="dcterms:W3CDTF">2016-08-26T07:34:00Z</dcterms:created>
  <dcterms:modified xsi:type="dcterms:W3CDTF">2018-07-04T10:02:00Z</dcterms:modified>
</cp:coreProperties>
</file>